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6D13BC">
        <w:rPr>
          <w:b/>
          <w:caps/>
          <w:sz w:val="24"/>
          <w:szCs w:val="24"/>
        </w:rPr>
        <w:t>5</w:t>
      </w:r>
      <w:r w:rsidR="00F92CCA">
        <w:rPr>
          <w:b/>
          <w:caps/>
          <w:sz w:val="24"/>
          <w:szCs w:val="24"/>
        </w:rPr>
        <w:t>/25-</w:t>
      </w:r>
      <w:r w:rsidR="004353B9">
        <w:rPr>
          <w:b/>
          <w:caps/>
          <w:sz w:val="24"/>
          <w:szCs w:val="24"/>
        </w:rPr>
        <w:t>3</w:t>
      </w:r>
      <w:r w:rsidR="00142EDE">
        <w:rPr>
          <w:b/>
          <w:caps/>
          <w:sz w:val="24"/>
          <w:szCs w:val="24"/>
        </w:rPr>
        <w:t>6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D13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D13BC">
        <w:rPr>
          <w:b/>
          <w:sz w:val="24"/>
          <w:szCs w:val="24"/>
        </w:rPr>
        <w:t>марта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1E110F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О.З.Г.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142EDE">
        <w:rPr>
          <w:sz w:val="24"/>
          <w:szCs w:val="24"/>
        </w:rPr>
        <w:t>О</w:t>
      </w:r>
      <w:r w:rsidR="001E110F">
        <w:rPr>
          <w:sz w:val="24"/>
          <w:szCs w:val="24"/>
        </w:rPr>
        <w:t>.</w:t>
      </w:r>
      <w:r w:rsidR="00142EDE">
        <w:rPr>
          <w:sz w:val="24"/>
          <w:szCs w:val="24"/>
        </w:rPr>
        <w:t>З.Г</w:t>
      </w:r>
      <w:r w:rsidR="006D13BC">
        <w:rPr>
          <w:sz w:val="24"/>
          <w:szCs w:val="24"/>
        </w:rPr>
        <w:t>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142EDE" w:rsidRDefault="00127CC6" w:rsidP="001612CE">
      <w:pPr>
        <w:jc w:val="both"/>
        <w:rPr>
          <w:sz w:val="24"/>
          <w:szCs w:val="24"/>
        </w:rPr>
      </w:pPr>
      <w:r w:rsidRPr="004353B9">
        <w:rPr>
          <w:sz w:val="24"/>
          <w:szCs w:val="24"/>
        </w:rPr>
        <w:tab/>
      </w:r>
      <w:r w:rsidR="00142EDE" w:rsidRPr="00142EDE">
        <w:rPr>
          <w:sz w:val="24"/>
          <w:szCs w:val="24"/>
        </w:rPr>
        <w:t xml:space="preserve">В Адвокатскую палату Московской области 29.12.17 г. поступила жалоба от доверителя </w:t>
      </w:r>
      <w:r w:rsidR="001E110F">
        <w:rPr>
          <w:sz w:val="24"/>
          <w:szCs w:val="24"/>
        </w:rPr>
        <w:t>У.Х.М.</w:t>
      </w:r>
      <w:r w:rsidR="00142EDE" w:rsidRPr="00142EDE">
        <w:rPr>
          <w:sz w:val="24"/>
          <w:szCs w:val="24"/>
        </w:rPr>
        <w:t xml:space="preserve"> в отношении адвоката </w:t>
      </w:r>
      <w:r w:rsidR="001E110F">
        <w:rPr>
          <w:sz w:val="24"/>
          <w:szCs w:val="24"/>
        </w:rPr>
        <w:t>О.З.Г.</w:t>
      </w:r>
      <w:r w:rsidR="00142EDE" w:rsidRPr="00142EDE">
        <w:rPr>
          <w:sz w:val="24"/>
          <w:szCs w:val="24"/>
          <w:shd w:val="clear" w:color="auto" w:fill="FFFFFF"/>
        </w:rPr>
        <w:t xml:space="preserve">, </w:t>
      </w:r>
      <w:r w:rsidR="00142EDE" w:rsidRPr="00142EDE">
        <w:rPr>
          <w:sz w:val="24"/>
          <w:szCs w:val="24"/>
        </w:rPr>
        <w:t xml:space="preserve">имеющего регистрационный номер </w:t>
      </w:r>
      <w:r w:rsidR="001E110F">
        <w:rPr>
          <w:sz w:val="24"/>
          <w:szCs w:val="24"/>
        </w:rPr>
        <w:t>…..</w:t>
      </w:r>
      <w:r w:rsidR="00142EDE" w:rsidRPr="00142ED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110F">
        <w:rPr>
          <w:sz w:val="24"/>
          <w:szCs w:val="24"/>
        </w:rPr>
        <w:t>…..</w:t>
      </w:r>
    </w:p>
    <w:p w:rsidR="001612CE" w:rsidRPr="00142EDE" w:rsidRDefault="00142EDE" w:rsidP="001612CE">
      <w:pPr>
        <w:ind w:firstLine="708"/>
        <w:jc w:val="both"/>
        <w:rPr>
          <w:sz w:val="24"/>
          <w:szCs w:val="24"/>
        </w:rPr>
      </w:pPr>
      <w:r w:rsidRPr="00142EDE">
        <w:rPr>
          <w:sz w:val="24"/>
          <w:szCs w:val="24"/>
        </w:rPr>
        <w:t>0</w:t>
      </w:r>
      <w:r w:rsidR="004353B9" w:rsidRPr="00142EDE">
        <w:rPr>
          <w:sz w:val="24"/>
          <w:szCs w:val="24"/>
        </w:rPr>
        <w:t>9.01.2018г.</w:t>
      </w:r>
      <w:r w:rsidR="001612CE" w:rsidRPr="00142EDE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42EDE" w:rsidRDefault="004A508E" w:rsidP="00142EDE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405B05">
        <w:rPr>
          <w:sz w:val="24"/>
          <w:szCs w:val="24"/>
        </w:rPr>
        <w:t>Квалификационная комисси</w:t>
      </w:r>
      <w:r w:rsidR="00085928" w:rsidRPr="00405B05">
        <w:rPr>
          <w:sz w:val="24"/>
          <w:szCs w:val="24"/>
        </w:rPr>
        <w:t>я 2</w:t>
      </w:r>
      <w:r w:rsidR="004353B9">
        <w:rPr>
          <w:sz w:val="24"/>
          <w:szCs w:val="24"/>
        </w:rPr>
        <w:t>6</w:t>
      </w:r>
      <w:r w:rsidR="00C12FCA" w:rsidRPr="00405B05">
        <w:rPr>
          <w:sz w:val="24"/>
          <w:szCs w:val="24"/>
        </w:rPr>
        <w:t>.</w:t>
      </w:r>
      <w:r w:rsidR="00405B05" w:rsidRPr="00405B05">
        <w:rPr>
          <w:sz w:val="24"/>
          <w:szCs w:val="24"/>
        </w:rPr>
        <w:t>0</w:t>
      </w:r>
      <w:r w:rsidR="00F92CCA" w:rsidRPr="00405B05">
        <w:rPr>
          <w:sz w:val="24"/>
          <w:szCs w:val="24"/>
        </w:rPr>
        <w:t>2</w:t>
      </w:r>
      <w:r w:rsidR="007550E2" w:rsidRPr="00405B05">
        <w:rPr>
          <w:sz w:val="24"/>
          <w:szCs w:val="24"/>
        </w:rPr>
        <w:t>.201</w:t>
      </w:r>
      <w:r w:rsidR="00405B05" w:rsidRPr="00405B05">
        <w:rPr>
          <w:sz w:val="24"/>
          <w:szCs w:val="24"/>
        </w:rPr>
        <w:t>8</w:t>
      </w:r>
      <w:r w:rsidR="00F803B1" w:rsidRPr="00405B05">
        <w:rPr>
          <w:sz w:val="24"/>
          <w:szCs w:val="24"/>
        </w:rPr>
        <w:t xml:space="preserve"> г. дала заключение </w:t>
      </w:r>
      <w:r w:rsidR="00142EDE" w:rsidRPr="004B2C5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E110F">
        <w:rPr>
          <w:sz w:val="24"/>
          <w:szCs w:val="24"/>
        </w:rPr>
        <w:t>О.З.Г.</w:t>
      </w:r>
      <w:r w:rsidR="00142EDE" w:rsidRPr="004B2C51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142EDE">
        <w:rPr>
          <w:sz w:val="24"/>
          <w:szCs w:val="24"/>
        </w:rPr>
        <w:t>.</w:t>
      </w:r>
    </w:p>
    <w:p w:rsidR="00E963CD" w:rsidRPr="00BE19D1" w:rsidRDefault="00E442E7" w:rsidP="00142ED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 xml:space="preserve">. 18 Кодекса профессиональной этики адвоката нарушение адвокатом требований законодательства об адвокатской деятельности и адвокатуре, а </w:t>
      </w:r>
      <w:r w:rsidRPr="00BE19D1">
        <w:rPr>
          <w:sz w:val="24"/>
          <w:szCs w:val="24"/>
          <w:lang w:eastAsia="en-US"/>
        </w:rPr>
        <w:lastRenderedPageBreak/>
        <w:t>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142EDE" w:rsidRDefault="00E62DDC" w:rsidP="00142EDE">
      <w:pPr>
        <w:pStyle w:val="a8"/>
        <w:ind w:firstLine="720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 </w:t>
      </w:r>
      <w:r w:rsidR="00142EDE" w:rsidRPr="00142EDE">
        <w:rPr>
          <w:szCs w:val="24"/>
        </w:rPr>
        <w:t>между адвокатом О</w:t>
      </w:r>
      <w:r w:rsidR="001E110F">
        <w:rPr>
          <w:szCs w:val="24"/>
        </w:rPr>
        <w:t>.</w:t>
      </w:r>
      <w:r w:rsidR="00142EDE" w:rsidRPr="00142EDE">
        <w:rPr>
          <w:szCs w:val="24"/>
        </w:rPr>
        <w:t>З.Г. и заявителем У</w:t>
      </w:r>
      <w:r w:rsidR="001E110F">
        <w:rPr>
          <w:szCs w:val="24"/>
        </w:rPr>
        <w:t>.</w:t>
      </w:r>
      <w:r w:rsidR="00142EDE" w:rsidRPr="00142EDE">
        <w:rPr>
          <w:szCs w:val="24"/>
        </w:rPr>
        <w:t>Х.М. не заключалось соглашение об оказании юридической помощи.</w:t>
      </w:r>
      <w:r w:rsidR="00142EDE">
        <w:rPr>
          <w:szCs w:val="24"/>
        </w:rPr>
        <w:t xml:space="preserve"> В ходе дисциплинарного производства </w:t>
      </w:r>
      <w:r w:rsidR="00142EDE" w:rsidRPr="00142EDE">
        <w:rPr>
          <w:szCs w:val="24"/>
        </w:rPr>
        <w:t>не представлены данные, свидетельствующие об оказании адвокатом правовой помощи заявителю. Таким образом, заявитель У</w:t>
      </w:r>
      <w:r w:rsidR="001E110F">
        <w:rPr>
          <w:szCs w:val="24"/>
        </w:rPr>
        <w:t>.Х.М</w:t>
      </w:r>
      <w:r w:rsidR="00142EDE" w:rsidRPr="00142EDE">
        <w:rPr>
          <w:szCs w:val="24"/>
        </w:rPr>
        <w:t>. не является доверителем адвоката О</w:t>
      </w:r>
      <w:r w:rsidR="001E110F">
        <w:rPr>
          <w:szCs w:val="24"/>
        </w:rPr>
        <w:t>.</w:t>
      </w:r>
      <w:r w:rsidR="00142EDE" w:rsidRPr="00142EDE">
        <w:rPr>
          <w:szCs w:val="24"/>
        </w:rPr>
        <w:t>З.Г. в понимании ст. 6.1 Кодекса профессиональной этики адвоката.</w:t>
      </w:r>
    </w:p>
    <w:p w:rsidR="00644DEC" w:rsidRPr="00644DEC" w:rsidRDefault="00644DEC" w:rsidP="00142EDE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142EDE" w:rsidRPr="00142EDE">
        <w:rPr>
          <w:sz w:val="24"/>
          <w:szCs w:val="24"/>
        </w:rPr>
        <w:t xml:space="preserve">адвоката </w:t>
      </w:r>
      <w:r w:rsidR="001E110F">
        <w:rPr>
          <w:sz w:val="24"/>
          <w:szCs w:val="24"/>
          <w:lang w:val="ru-RU"/>
        </w:rPr>
        <w:t>О.З.Г.</w:t>
      </w:r>
      <w:r w:rsidR="00142EDE" w:rsidRPr="00142EDE">
        <w:rPr>
          <w:sz w:val="24"/>
          <w:szCs w:val="24"/>
          <w:shd w:val="clear" w:color="auto" w:fill="FFFFFF"/>
        </w:rPr>
        <w:t xml:space="preserve">, </w:t>
      </w:r>
      <w:r w:rsidR="00142EDE" w:rsidRPr="00142EDE">
        <w:rPr>
          <w:sz w:val="24"/>
          <w:szCs w:val="24"/>
        </w:rPr>
        <w:t xml:space="preserve">имеющего регистрационный номер </w:t>
      </w:r>
      <w:r w:rsidR="001E110F">
        <w:rPr>
          <w:sz w:val="24"/>
          <w:szCs w:val="24"/>
          <w:lang w:val="ru-RU"/>
        </w:rPr>
        <w:t>…..</w:t>
      </w:r>
      <w:r w:rsidR="00142EDE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405B05" w:rsidRDefault="00405B05" w:rsidP="00E842DE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842DE" w:rsidRPr="00E842DE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E842DE" w:rsidRPr="00E842DE" w:rsidRDefault="00405B05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BE18A9" w:rsidRPr="00E842DE" w:rsidRDefault="00BE18A9" w:rsidP="00BE18A9">
      <w:pPr>
        <w:jc w:val="center"/>
        <w:rPr>
          <w:b/>
          <w:sz w:val="24"/>
          <w:szCs w:val="24"/>
        </w:rPr>
      </w:pP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0C8D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42EDE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110F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353B9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7</cp:revision>
  <cp:lastPrinted>2017-12-05T17:13:00Z</cp:lastPrinted>
  <dcterms:created xsi:type="dcterms:W3CDTF">2018-03-22T06:47:00Z</dcterms:created>
  <dcterms:modified xsi:type="dcterms:W3CDTF">2022-04-09T19:41:00Z</dcterms:modified>
</cp:coreProperties>
</file>